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C8" w:rsidRDefault="008B67C8" w:rsidP="008B67C8">
      <w:pPr>
        <w:jc w:val="center"/>
        <w:rPr>
          <w:sz w:val="28"/>
          <w:u w:val="single"/>
        </w:rPr>
      </w:pPr>
    </w:p>
    <w:p w:rsidR="008B67C8" w:rsidRDefault="008B67C8" w:rsidP="008B67C8">
      <w:pPr>
        <w:jc w:val="center"/>
        <w:rPr>
          <w:sz w:val="28"/>
          <w:u w:val="single"/>
        </w:rPr>
      </w:pPr>
    </w:p>
    <w:p w:rsidR="0001714C" w:rsidRPr="0001714C" w:rsidRDefault="0001714C" w:rsidP="008B67C8">
      <w:pPr>
        <w:jc w:val="center"/>
        <w:rPr>
          <w:sz w:val="28"/>
          <w:u w:val="single"/>
        </w:rPr>
      </w:pPr>
      <w:r w:rsidRPr="0001714C">
        <w:rPr>
          <w:sz w:val="28"/>
          <w:u w:val="single"/>
        </w:rPr>
        <w:t>Installation et prise en main rapide de Google SketchUp</w:t>
      </w:r>
    </w:p>
    <w:p w:rsidR="0001714C" w:rsidRDefault="00546E0C" w:rsidP="008B67C8">
      <w:pPr>
        <w:jc w:val="center"/>
      </w:pPr>
      <w:r>
        <w:t>Pour pouvoir ouvrir les fichiers SketchUp (.</w:t>
      </w:r>
      <w:proofErr w:type="spellStart"/>
      <w:r>
        <w:t>skp</w:t>
      </w:r>
      <w:proofErr w:type="spellEnd"/>
      <w:r>
        <w:t xml:space="preserve">) de l’épreuve, vous devez installer le logiciel gratuit Google </w:t>
      </w:r>
      <w:proofErr w:type="spellStart"/>
      <w:r>
        <w:t>Sketchup</w:t>
      </w:r>
      <w:proofErr w:type="spellEnd"/>
      <w:r>
        <w:t xml:space="preserve"> 8</w:t>
      </w:r>
      <w:r w:rsidR="0001714C">
        <w:t xml:space="preserve"> (ou version plus récente, mais pas plus ancienne)</w:t>
      </w:r>
    </w:p>
    <w:p w:rsidR="0001714C" w:rsidRDefault="00BB48AD" w:rsidP="00CB0C66">
      <w:pPr>
        <w:jc w:val="center"/>
      </w:pPr>
      <w:hyperlink r:id="rId6" w:history="1">
        <w:r w:rsidR="0001714C" w:rsidRPr="002F20AB">
          <w:rPr>
            <w:rStyle w:val="Lienhypertexte"/>
          </w:rPr>
          <w:t>http://sketchup.google.com/intl/fr/download/gsu.html</w:t>
        </w:r>
      </w:hyperlink>
    </w:p>
    <w:p w:rsidR="0001714C" w:rsidRDefault="0001714C" w:rsidP="00CB0C66">
      <w:pPr>
        <w:jc w:val="center"/>
      </w:pPr>
      <w:proofErr w:type="gramStart"/>
      <w:r>
        <w:t>lorsque</w:t>
      </w:r>
      <w:proofErr w:type="gramEnd"/>
      <w:r>
        <w:t xml:space="preserve"> vous l’avez </w:t>
      </w:r>
      <w:r w:rsidR="008B67C8">
        <w:t>exécuté</w:t>
      </w:r>
      <w:r>
        <w:t> :</w:t>
      </w:r>
    </w:p>
    <w:p w:rsidR="003D6745" w:rsidRDefault="00C77BF8" w:rsidP="003D6745">
      <w:pPr>
        <w:jc w:val="center"/>
      </w:pPr>
      <w:r>
        <w:t>Après avoir installé Google SketchUp sur votre ordinateur, et la première fois qu’i</w:t>
      </w:r>
      <w:r w:rsidR="003D6745">
        <w:t>l</w:t>
      </w:r>
      <w:r>
        <w:t xml:space="preserve"> s’ouvre, </w:t>
      </w:r>
      <w:r w:rsidR="003D6745">
        <w:t>un écran  de bienvenue s’affiche,</w:t>
      </w:r>
    </w:p>
    <w:p w:rsidR="003D6745" w:rsidRDefault="003D6745" w:rsidP="003D6745">
      <w:pPr>
        <w:jc w:val="center"/>
      </w:pPr>
      <w:r>
        <w:rPr>
          <w:noProof/>
          <w:lang w:eastAsia="fr-BE"/>
        </w:rPr>
        <w:drawing>
          <wp:inline distT="0" distB="0" distL="0" distR="0">
            <wp:extent cx="3176337" cy="2514600"/>
            <wp:effectExtent l="19050" t="0" r="5013" b="0"/>
            <wp:docPr id="1" name="Image 1" descr="C:\Users\Yves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ves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342" cy="251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745" w:rsidRPr="00CB0C66" w:rsidRDefault="008B67C8" w:rsidP="008B67C8">
      <w:pPr>
        <w:jc w:val="center"/>
      </w:pPr>
      <w:r>
        <w:t>Il</w:t>
      </w:r>
      <w:r w:rsidR="003D6745">
        <w:t xml:space="preserve"> faut alors « choisir un modèle type» (en haut à droite)</w:t>
      </w:r>
    </w:p>
    <w:p w:rsidR="003D6745" w:rsidRDefault="003D6745" w:rsidP="008B67C8">
      <w:pPr>
        <w:jc w:val="center"/>
      </w:pPr>
      <w:r>
        <w:rPr>
          <w:noProof/>
          <w:lang w:eastAsia="fr-BE"/>
        </w:rPr>
        <w:drawing>
          <wp:inline distT="0" distB="0" distL="0" distR="0">
            <wp:extent cx="3048000" cy="2695630"/>
            <wp:effectExtent l="19050" t="0" r="0" b="0"/>
            <wp:docPr id="2" name="Image 2" descr="C:\Users\Yves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ves\Desktop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709" cy="2698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745" w:rsidRDefault="003D6745" w:rsidP="003D6745">
      <w:pPr>
        <w:jc w:val="center"/>
      </w:pPr>
      <w:r>
        <w:t xml:space="preserve">Choisissez « Conception de produit et menuiserie- Millimètres », ensuite, cliquez sur </w:t>
      </w:r>
    </w:p>
    <w:p w:rsidR="008B67C8" w:rsidRDefault="008B67C8" w:rsidP="003D6745">
      <w:pPr>
        <w:jc w:val="center"/>
      </w:pPr>
    </w:p>
    <w:p w:rsidR="003D6745" w:rsidRDefault="003D6745" w:rsidP="008B67C8">
      <w:pPr>
        <w:spacing w:line="240" w:lineRule="auto"/>
        <w:jc w:val="center"/>
      </w:pPr>
      <w:r>
        <w:t>« Commencer à utiliser SketchUp » (en bas à droite).</w:t>
      </w:r>
    </w:p>
    <w:p w:rsidR="003D6745" w:rsidRDefault="003D6745" w:rsidP="008B67C8">
      <w:pPr>
        <w:spacing w:line="240" w:lineRule="auto"/>
        <w:jc w:val="center"/>
      </w:pPr>
      <w:r>
        <w:t>Suite à ça l’écran de base de dessin de SketchUp apparaît avec ses 3 axes.</w:t>
      </w:r>
    </w:p>
    <w:p w:rsidR="003D6745" w:rsidRDefault="003D6745" w:rsidP="008B67C8">
      <w:pPr>
        <w:spacing w:line="240" w:lineRule="auto"/>
        <w:jc w:val="center"/>
      </w:pPr>
      <w:r>
        <w:t>Le plus simple sera alors de fermer SketchUp (croix en haut à droite),</w:t>
      </w:r>
    </w:p>
    <w:p w:rsidR="003D6745" w:rsidRDefault="008B67C8" w:rsidP="008B67C8">
      <w:pPr>
        <w:spacing w:line="240" w:lineRule="auto"/>
        <w:jc w:val="center"/>
      </w:pPr>
      <w:proofErr w:type="gramStart"/>
      <w:r>
        <w:t>p</w:t>
      </w:r>
      <w:r w:rsidR="00767775">
        <w:t>uis</w:t>
      </w:r>
      <w:proofErr w:type="gramEnd"/>
      <w:r w:rsidR="00767775">
        <w:t xml:space="preserve"> d’aller rechercher le fichier SketchUp voulu du projet et double cliquer dessus ;</w:t>
      </w:r>
    </w:p>
    <w:p w:rsidR="00767775" w:rsidRDefault="008B67C8" w:rsidP="008B67C8">
      <w:pPr>
        <w:spacing w:line="240" w:lineRule="auto"/>
        <w:jc w:val="center"/>
      </w:pPr>
      <w:proofErr w:type="gramStart"/>
      <w:r>
        <w:t>q</w:t>
      </w:r>
      <w:r w:rsidR="00767775">
        <w:t>uand</w:t>
      </w:r>
      <w:proofErr w:type="gramEnd"/>
      <w:r w:rsidR="00767775">
        <w:t xml:space="preserve"> il est ouvert, glissez votre curseur sur l’icône de l’outil « Orbite »</w:t>
      </w:r>
    </w:p>
    <w:p w:rsidR="00767775" w:rsidRDefault="00767775" w:rsidP="008B67C8">
      <w:pPr>
        <w:spacing w:line="240" w:lineRule="auto"/>
        <w:jc w:val="center"/>
      </w:pPr>
      <w:r>
        <w:rPr>
          <w:noProof/>
          <w:lang w:eastAsia="fr-BE"/>
        </w:rPr>
        <w:drawing>
          <wp:inline distT="0" distB="0" distL="0" distR="0">
            <wp:extent cx="352425" cy="361950"/>
            <wp:effectExtent l="19050" t="0" r="9525" b="0"/>
            <wp:docPr id="3" name="Image 3" descr="C:\Users\Yves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ves\Desktop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775" w:rsidRDefault="00767775" w:rsidP="008B67C8">
      <w:pPr>
        <w:spacing w:line="240" w:lineRule="auto"/>
        <w:jc w:val="center"/>
      </w:pPr>
      <w:r>
        <w:t>Cliquez simple dessus, lorsqu’il est sélectionné (apparait comme enfoncé),</w:t>
      </w:r>
    </w:p>
    <w:p w:rsidR="00546E0C" w:rsidRDefault="008B67C8" w:rsidP="008B67C8">
      <w:pPr>
        <w:spacing w:line="240" w:lineRule="auto"/>
        <w:jc w:val="center"/>
      </w:pPr>
      <w:proofErr w:type="gramStart"/>
      <w:r>
        <w:t>r</w:t>
      </w:r>
      <w:r w:rsidR="00767775">
        <w:t>evenez</w:t>
      </w:r>
      <w:proofErr w:type="gramEnd"/>
      <w:r w:rsidR="00767775">
        <w:t xml:space="preserve"> alors avec votre curseur sur le modèle, vous pouvez en maintenant le bouton gauche de la </w:t>
      </w:r>
    </w:p>
    <w:p w:rsidR="00767775" w:rsidRDefault="00767775" w:rsidP="008B67C8">
      <w:pPr>
        <w:spacing w:line="240" w:lineRule="auto"/>
        <w:jc w:val="center"/>
      </w:pPr>
      <w:proofErr w:type="gramStart"/>
      <w:r>
        <w:t>souris</w:t>
      </w:r>
      <w:proofErr w:type="gramEnd"/>
      <w:r>
        <w:t xml:space="preserve"> le faire tourner </w:t>
      </w:r>
      <w:r w:rsidR="00546E0C">
        <w:t>à votre guise pour en voir toutes ses faces.</w:t>
      </w:r>
    </w:p>
    <w:p w:rsidR="00546E0C" w:rsidRDefault="00546E0C" w:rsidP="008B67C8">
      <w:pPr>
        <w:spacing w:line="240" w:lineRule="auto"/>
        <w:jc w:val="center"/>
      </w:pPr>
      <w:r>
        <w:t>Pour zoomer, utilisez simplement la roulette (scroll) de la souris, vers l’avant = rapprocher ;</w:t>
      </w:r>
    </w:p>
    <w:p w:rsidR="0001714C" w:rsidRDefault="00546E0C" w:rsidP="008B67C8">
      <w:pPr>
        <w:spacing w:line="240" w:lineRule="auto"/>
        <w:jc w:val="center"/>
      </w:pPr>
      <w:r>
        <w:t xml:space="preserve"> </w:t>
      </w:r>
      <w:proofErr w:type="gramStart"/>
      <w:r>
        <w:t>vers</w:t>
      </w:r>
      <w:proofErr w:type="gramEnd"/>
      <w:r>
        <w:t xml:space="preserve"> l’arrière = éloigner.</w:t>
      </w:r>
    </w:p>
    <w:p w:rsidR="00546E0C" w:rsidRDefault="00546E0C" w:rsidP="008B67C8">
      <w:pPr>
        <w:spacing w:line="240" w:lineRule="auto"/>
        <w:jc w:val="center"/>
      </w:pPr>
      <w:r>
        <w:t>Pour la première des fonctions, la manière de pivoter sera déterminée par l’endroit du curseur</w:t>
      </w:r>
    </w:p>
    <w:p w:rsidR="0001714C" w:rsidRDefault="008B67C8" w:rsidP="008B67C8">
      <w:pPr>
        <w:spacing w:line="240" w:lineRule="auto"/>
        <w:jc w:val="center"/>
      </w:pPr>
      <w:proofErr w:type="gramStart"/>
      <w:r>
        <w:t>a</w:t>
      </w:r>
      <w:r w:rsidR="00546E0C">
        <w:t>u</w:t>
      </w:r>
      <w:proofErr w:type="gramEnd"/>
      <w:r w:rsidR="00546E0C">
        <w:t xml:space="preserve"> moment où vous allez enfoncer le bouton gauche ; de même pour le zoom, ce que vous allez </w:t>
      </w:r>
    </w:p>
    <w:p w:rsidR="00546E0C" w:rsidRDefault="00546E0C" w:rsidP="008B67C8">
      <w:pPr>
        <w:spacing w:line="240" w:lineRule="auto"/>
        <w:jc w:val="center"/>
      </w:pPr>
      <w:proofErr w:type="gramStart"/>
      <w:r>
        <w:t>zoomer</w:t>
      </w:r>
      <w:proofErr w:type="gramEnd"/>
      <w:r>
        <w:t xml:space="preserve"> sera déterminé par l’emplacement du curseur.</w:t>
      </w:r>
    </w:p>
    <w:p w:rsidR="0001714C" w:rsidRDefault="0001714C" w:rsidP="008B67C8">
      <w:pPr>
        <w:spacing w:line="240" w:lineRule="auto"/>
        <w:jc w:val="center"/>
      </w:pPr>
      <w:r>
        <w:t>Seules ces deux fonctions seront</w:t>
      </w:r>
      <w:r w:rsidR="00CB0C66">
        <w:t xml:space="preserve"> en fait</w:t>
      </w:r>
      <w:r>
        <w:t xml:space="preserve"> nécessaires pour la visualisation du projet ;</w:t>
      </w:r>
    </w:p>
    <w:p w:rsidR="0001714C" w:rsidRDefault="008B67C8" w:rsidP="008B67C8">
      <w:pPr>
        <w:spacing w:line="240" w:lineRule="auto"/>
        <w:jc w:val="center"/>
      </w:pPr>
      <w:proofErr w:type="gramStart"/>
      <w:r>
        <w:t>l</w:t>
      </w:r>
      <w:r w:rsidR="0001714C">
        <w:t>es</w:t>
      </w:r>
      <w:proofErr w:type="gramEnd"/>
      <w:r w:rsidR="0001714C">
        <w:t xml:space="preserve"> cotations indiquées restent les seules de référence, toutes les autres mesures (mesures </w:t>
      </w:r>
    </w:p>
    <w:p w:rsidR="00CB0C66" w:rsidRDefault="008B67C8" w:rsidP="008B67C8">
      <w:pPr>
        <w:spacing w:line="240" w:lineRule="auto"/>
        <w:jc w:val="center"/>
      </w:pPr>
      <w:proofErr w:type="gramStart"/>
      <w:r>
        <w:t>s</w:t>
      </w:r>
      <w:r w:rsidR="0001714C">
        <w:t>econdaires</w:t>
      </w:r>
      <w:proofErr w:type="gramEnd"/>
      <w:r w:rsidR="0001714C">
        <w:t>) pouvant être calculées à partir de celle-ci.</w:t>
      </w:r>
    </w:p>
    <w:p w:rsidR="00CB0C66" w:rsidRDefault="00CB0C66" w:rsidP="008B67C8">
      <w:pPr>
        <w:spacing w:line="240" w:lineRule="auto"/>
        <w:jc w:val="center"/>
      </w:pPr>
      <w:r>
        <w:t xml:space="preserve">Je rappelle qu’aucun bordereau préétabli  du projet ne peut être apporté à l’épreuve, celui-ci devra </w:t>
      </w:r>
    </w:p>
    <w:p w:rsidR="008B67C8" w:rsidRDefault="00CB0C66" w:rsidP="008B67C8">
      <w:pPr>
        <w:spacing w:line="240" w:lineRule="auto"/>
        <w:jc w:val="center"/>
      </w:pPr>
      <w:proofErr w:type="gramStart"/>
      <w:r>
        <w:t>être</w:t>
      </w:r>
      <w:proofErr w:type="gramEnd"/>
      <w:r>
        <w:t xml:space="preserve"> réalisé sur place.</w:t>
      </w:r>
    </w:p>
    <w:p w:rsidR="008B67C8" w:rsidRDefault="008B67C8" w:rsidP="008B67C8">
      <w:pPr>
        <w:spacing w:line="240" w:lineRule="auto"/>
        <w:jc w:val="center"/>
      </w:pPr>
    </w:p>
    <w:p w:rsidR="00CB0C66" w:rsidRDefault="00CB0C66" w:rsidP="008B67C8">
      <w:pPr>
        <w:spacing w:line="240" w:lineRule="auto"/>
        <w:jc w:val="center"/>
      </w:pPr>
      <w:r>
        <w:t>Président du jury</w:t>
      </w:r>
    </w:p>
    <w:p w:rsidR="00CB0C66" w:rsidRDefault="00CB0C66" w:rsidP="008B67C8">
      <w:pPr>
        <w:spacing w:line="240" w:lineRule="auto"/>
        <w:jc w:val="center"/>
      </w:pPr>
      <w:r>
        <w:t>Yves Woedstad</w:t>
      </w:r>
    </w:p>
    <w:p w:rsidR="00CB0C66" w:rsidRDefault="008B67C8" w:rsidP="008B67C8">
      <w:pPr>
        <w:spacing w:line="240" w:lineRule="auto"/>
        <w:jc w:val="center"/>
      </w:pPr>
      <w:r w:rsidRPr="00CB0C66">
        <w:rPr>
          <w:noProof/>
          <w:lang w:eastAsia="fr-BE"/>
        </w:rPr>
        <w:drawing>
          <wp:inline distT="0" distB="0" distL="0" distR="0">
            <wp:extent cx="1368000" cy="562192"/>
            <wp:effectExtent l="19050" t="0" r="3600" b="0"/>
            <wp:docPr id="7" name="Image 1" descr="Z:\LOGOS\IFAPME\LOGOS\160310 - IFAPME_logo-couleu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LOGOS\IFAPME\LOGOS\160310 - IFAPME_logo-couleur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562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66" w:rsidRDefault="008B67C8" w:rsidP="003D6745">
      <w:pPr>
        <w:jc w:val="center"/>
      </w:pPr>
      <w:r w:rsidRPr="00CB0C66">
        <w:rPr>
          <w:noProof/>
          <w:lang w:eastAsia="fr-BE"/>
        </w:rPr>
        <w:drawing>
          <wp:inline distT="0" distB="0" distL="0" distR="0">
            <wp:extent cx="971550" cy="792156"/>
            <wp:effectExtent l="19050" t="0" r="0" b="0"/>
            <wp:docPr id="8" name="Image 1" descr="C:\TRAVAUX\ebonYW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RAVAUX\ebonYWoo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711" cy="793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66" w:rsidRDefault="00CB0C66" w:rsidP="003D6745">
      <w:pPr>
        <w:jc w:val="center"/>
      </w:pPr>
    </w:p>
    <w:p w:rsidR="00CB0C66" w:rsidRDefault="00CB0C66" w:rsidP="002425E4">
      <w:pPr>
        <w:spacing w:line="240" w:lineRule="auto"/>
        <w:jc w:val="center"/>
      </w:pPr>
    </w:p>
    <w:p w:rsidR="00CB0C66" w:rsidRDefault="002425E4" w:rsidP="002425E4">
      <w:pPr>
        <w:spacing w:line="240" w:lineRule="auto"/>
        <w:jc w:val="center"/>
      </w:pPr>
      <w:r>
        <w:t xml:space="preserve">NB : si jamais vous faisiez une manœuvre involontaire, </w:t>
      </w:r>
    </w:p>
    <w:p w:rsidR="002425E4" w:rsidRDefault="002425E4" w:rsidP="002425E4">
      <w:pPr>
        <w:spacing w:line="240" w:lineRule="auto"/>
        <w:jc w:val="center"/>
      </w:pPr>
      <w:r>
        <w:t>Soit :</w:t>
      </w:r>
    </w:p>
    <w:p w:rsidR="002425E4" w:rsidRDefault="002425E4" w:rsidP="002425E4">
      <w:pPr>
        <w:spacing w:line="240" w:lineRule="auto"/>
        <w:jc w:val="center"/>
      </w:pPr>
      <w:r>
        <w:t>Allez dans « Edition » (clic simple), puis « Annuler » (clic simple)</w:t>
      </w:r>
    </w:p>
    <w:p w:rsidR="002425E4" w:rsidRDefault="002425E4" w:rsidP="002425E4">
      <w:pPr>
        <w:spacing w:line="240" w:lineRule="auto"/>
        <w:jc w:val="center"/>
      </w:pPr>
      <w:r>
        <w:t>Soit :</w:t>
      </w:r>
    </w:p>
    <w:p w:rsidR="002425E4" w:rsidRDefault="002425E4" w:rsidP="002425E4">
      <w:pPr>
        <w:spacing w:line="240" w:lineRule="auto"/>
        <w:jc w:val="center"/>
      </w:pPr>
      <w:r>
        <w:t xml:space="preserve"> </w:t>
      </w:r>
      <w:proofErr w:type="gramStart"/>
      <w:r>
        <w:t>fermer</w:t>
      </w:r>
      <w:proofErr w:type="gramEnd"/>
      <w:r>
        <w:t xml:space="preserve"> SketchUp </w:t>
      </w:r>
      <w:r>
        <w:rPr>
          <w:b/>
        </w:rPr>
        <w:t>SANS</w:t>
      </w:r>
      <w:r>
        <w:t xml:space="preserve"> enregistrer les modifications,</w:t>
      </w:r>
    </w:p>
    <w:p w:rsidR="002425E4" w:rsidRDefault="002425E4" w:rsidP="002425E4">
      <w:pPr>
        <w:spacing w:line="240" w:lineRule="auto"/>
        <w:jc w:val="center"/>
      </w:pPr>
      <w:proofErr w:type="gramStart"/>
      <w:r>
        <w:t>puis</w:t>
      </w:r>
      <w:proofErr w:type="gramEnd"/>
      <w:r>
        <w:t xml:space="preserve"> ouvr</w:t>
      </w:r>
      <w:r w:rsidR="008D7B66">
        <w:t>ir</w:t>
      </w:r>
      <w:r>
        <w:t xml:space="preserve"> à nouveau le fichier désiré. </w:t>
      </w:r>
    </w:p>
    <w:p w:rsidR="002425E4" w:rsidRPr="002425E4" w:rsidRDefault="002425E4" w:rsidP="008D7B66">
      <w:pPr>
        <w:spacing w:line="240" w:lineRule="auto"/>
      </w:pPr>
    </w:p>
    <w:tbl>
      <w:tblPr>
        <w:tblpPr w:leftFromText="141" w:rightFromText="141" w:vertAnchor="text" w:tblpY="1"/>
        <w:tblOverlap w:val="never"/>
        <w:tblW w:w="9322" w:type="dxa"/>
        <w:tblInd w:w="-34" w:type="dxa"/>
        <w:tblLook w:val="04A0"/>
      </w:tblPr>
      <w:tblGrid>
        <w:gridCol w:w="5510"/>
        <w:gridCol w:w="3812"/>
      </w:tblGrid>
      <w:tr w:rsidR="00CB0C66" w:rsidRPr="00C016F3" w:rsidTr="001E257B">
        <w:tc>
          <w:tcPr>
            <w:tcW w:w="9322" w:type="dxa"/>
            <w:gridSpan w:val="2"/>
          </w:tcPr>
          <w:p w:rsidR="00CB0C66" w:rsidRPr="00C016F3" w:rsidRDefault="00CB0C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CB0C66" w:rsidRDefault="008D7B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>
              <w:rPr>
                <w:rFonts w:ascii="Calibri" w:hAnsi="Calibri" w:cs="Arial"/>
                <w:b/>
                <w:noProof/>
                <w:color w:val="000000"/>
                <w:sz w:val="28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2446020</wp:posOffset>
                  </wp:positionH>
                  <wp:positionV relativeFrom="paragraph">
                    <wp:posOffset>509905</wp:posOffset>
                  </wp:positionV>
                  <wp:extent cx="723900" cy="590550"/>
                  <wp:effectExtent l="19050" t="0" r="0" b="0"/>
                  <wp:wrapSquare wrapText="bothSides"/>
                  <wp:docPr id="12" name="Image 2" descr="C:\TRAVAUX\ebonYWo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TRAVAUX\ebonYWo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B0C66" w:rsidRPr="00C016F3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Les Startechs’ Days Ebénisterie sont organisés en collaboration avec : </w:t>
            </w:r>
          </w:p>
          <w:p w:rsidR="008D7B66" w:rsidRPr="00C016F3" w:rsidRDefault="008D7B66" w:rsidP="001E257B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8D7B66" w:rsidRDefault="008D7B66" w:rsidP="008D7B66">
            <w:pPr>
              <w:tabs>
                <w:tab w:val="left" w:pos="7395"/>
              </w:tabs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 w:rsidRPr="008D7B66">
              <w:rPr>
                <w:rFonts w:ascii="Calibri" w:hAnsi="Calibri" w:cs="Arial"/>
                <w:b/>
                <w:noProof/>
                <w:color w:val="000000"/>
                <w:sz w:val="28"/>
                <w:lang w:eastAsia="fr-BE"/>
              </w:rPr>
              <w:drawing>
                <wp:inline distT="0" distB="0" distL="0" distR="0">
                  <wp:extent cx="1224000" cy="528545"/>
                  <wp:effectExtent l="19050" t="0" r="0" b="0"/>
                  <wp:docPr id="10" name="Image 2" descr="Z:\LOGOS\IFAPME\LOGOS\160310 - IFAPME_logo-coule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LOGOS\IFAPME\LOGOS\160310 - IFAPME_logo-coule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000" cy="52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7B66" w:rsidRDefault="008D7B66" w:rsidP="008D7B66">
            <w:pPr>
              <w:tabs>
                <w:tab w:val="left" w:pos="7395"/>
              </w:tabs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CB0C66" w:rsidRPr="00C016F3" w:rsidRDefault="008D7B66" w:rsidP="008D7B66">
            <w:pPr>
              <w:tabs>
                <w:tab w:val="left" w:pos="7395"/>
              </w:tabs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 w:rsidRPr="008D7B66">
              <w:rPr>
                <w:rFonts w:ascii="Calibri" w:hAnsi="Calibri" w:cs="Arial"/>
                <w:b/>
                <w:noProof/>
                <w:color w:val="000000"/>
                <w:sz w:val="28"/>
                <w:lang w:eastAsia="fr-BE"/>
              </w:rPr>
              <w:drawing>
                <wp:inline distT="0" distB="0" distL="0" distR="0">
                  <wp:extent cx="2868833" cy="432000"/>
                  <wp:effectExtent l="19050" t="0" r="7717" b="0"/>
                  <wp:docPr id="11" name="Image 3" descr="Z:\LOGOS\Espace Formation PME (EFPME)\EFPlogoPANTSCOATED_cla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LOGOS\Espace Formation PME (EFPME)\EFPlogoPANTSCOATED_cla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8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ab/>
            </w:r>
          </w:p>
        </w:tc>
      </w:tr>
      <w:tr w:rsidR="00CB0C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CB0C66" w:rsidRPr="0085134C" w:rsidRDefault="008D7B66" w:rsidP="008D7B66">
            <w:pPr>
              <w:tabs>
                <w:tab w:val="left" w:pos="2025"/>
              </w:tabs>
              <w:rPr>
                <w:rFonts w:ascii="Calibri" w:hAnsi="Calibri" w:cs="Arial"/>
                <w:b/>
                <w:color w:val="000000"/>
                <w:lang w:val="fr-FR"/>
              </w:rPr>
            </w:pPr>
            <w:r>
              <w:rPr>
                <w:rFonts w:ascii="Calibri" w:hAnsi="Calibri" w:cs="Arial"/>
                <w:b/>
                <w:color w:val="000000"/>
                <w:lang w:val="fr-FR"/>
              </w:rPr>
              <w:tab/>
            </w:r>
          </w:p>
        </w:tc>
      </w:tr>
      <w:tr w:rsidR="00CB0C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8D7B66" w:rsidRDefault="008D7B66" w:rsidP="008D7B66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8D7B66">
              <w:rPr>
                <w:rFonts w:ascii="Calibri" w:hAnsi="Calibri" w:cs="Arial"/>
                <w:b/>
                <w:noProof/>
                <w:color w:val="000000"/>
                <w:lang w:eastAsia="fr-BE"/>
              </w:rPr>
              <w:drawing>
                <wp:inline distT="0" distB="0" distL="0" distR="0">
                  <wp:extent cx="1905000" cy="247650"/>
                  <wp:effectExtent l="19050" t="0" r="0" b="0"/>
                  <wp:docPr id="5" name="Image 1" descr="http://skillsbelgium.be/fichiers/partenaires/festo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killsbelgium.be/fichiers/partenaires/festo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7B66" w:rsidRDefault="008D7B66" w:rsidP="008D7B66">
            <w:pPr>
              <w:jc w:val="center"/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Pr="00A7760A" w:rsidRDefault="00CB0C66" w:rsidP="008D7B66">
            <w:pPr>
              <w:jc w:val="center"/>
              <w:rPr>
                <w:rFonts w:ascii="Calibri" w:hAnsi="Calibri" w:cs="Arial"/>
                <w:b/>
                <w:noProof/>
                <w:color w:val="000000"/>
              </w:rPr>
            </w:pPr>
            <w:r w:rsidRPr="0009512E">
              <w:rPr>
                <w:rFonts w:ascii="Calibri" w:hAnsi="Calibri" w:cs="Arial"/>
                <w:b/>
                <w:noProof/>
                <w:color w:val="000000"/>
                <w:lang w:eastAsia="fr-BE"/>
              </w:rPr>
              <w:drawing>
                <wp:inline distT="0" distB="0" distL="0" distR="0">
                  <wp:extent cx="2232000" cy="540306"/>
                  <wp:effectExtent l="19050" t="0" r="0" b="0"/>
                  <wp:docPr id="51" name="Image 1" descr="Z:\LOGOS\Confédération construction\CONCON_Wallonne_CMYK-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LOGOS\Confédération construction\CONCON_Wallonne_CMYK-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540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B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8D7B66" w:rsidRPr="008D7B66" w:rsidRDefault="008D7B66" w:rsidP="008D7B66">
            <w:pPr>
              <w:jc w:val="right"/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  <w:tr w:rsidR="00CB0C66" w:rsidRPr="0085134C" w:rsidTr="001E257B">
        <w:trPr>
          <w:gridAfter w:val="1"/>
          <w:wAfter w:w="3812" w:type="dxa"/>
        </w:trPr>
        <w:tc>
          <w:tcPr>
            <w:tcW w:w="5510" w:type="dxa"/>
          </w:tcPr>
          <w:p w:rsidR="00CB0C66" w:rsidRDefault="008D7B66" w:rsidP="008D7B66">
            <w:pPr>
              <w:jc w:val="right"/>
              <w:rPr>
                <w:rFonts w:ascii="Calibri" w:hAnsi="Calibri" w:cs="Arial"/>
                <w:b/>
                <w:noProof/>
                <w:color w:val="000000"/>
              </w:rPr>
            </w:pPr>
            <w:r w:rsidRPr="008D7B66">
              <w:rPr>
                <w:rFonts w:ascii="Calibri" w:hAnsi="Calibri" w:cs="Arial"/>
                <w:b/>
                <w:noProof/>
                <w:color w:val="000000"/>
                <w:lang w:eastAsia="fr-BE"/>
              </w:rPr>
              <w:drawing>
                <wp:inline distT="0" distB="0" distL="0" distR="0">
                  <wp:extent cx="2066925" cy="619125"/>
                  <wp:effectExtent l="19050" t="0" r="9525" b="0"/>
                  <wp:docPr id="4" name="Image 4" descr="C:\TRAVAUX\SKILLS\Logo nouveau Vanhumbeeck - PMS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TRAVAUX\SKILLS\Logo nouveau Vanhumbeeck - PMS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B0C66" w:rsidRPr="00A7760A" w:rsidRDefault="00CB0C66" w:rsidP="001E257B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</w:tbl>
    <w:p w:rsidR="008D7B66" w:rsidRDefault="008D7B66" w:rsidP="008D7B66"/>
    <w:sectPr w:rsidR="008D7B66" w:rsidSect="00060452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035" w:rsidRDefault="000F4035" w:rsidP="008B67C8">
      <w:pPr>
        <w:spacing w:after="0" w:line="240" w:lineRule="auto"/>
      </w:pPr>
      <w:r>
        <w:separator/>
      </w:r>
    </w:p>
  </w:endnote>
  <w:endnote w:type="continuationSeparator" w:id="0">
    <w:p w:rsidR="000F4035" w:rsidRDefault="000F4035" w:rsidP="008B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035" w:rsidRDefault="000F4035" w:rsidP="008B67C8">
      <w:pPr>
        <w:spacing w:after="0" w:line="240" w:lineRule="auto"/>
      </w:pPr>
      <w:r>
        <w:separator/>
      </w:r>
    </w:p>
  </w:footnote>
  <w:footnote w:type="continuationSeparator" w:id="0">
    <w:p w:rsidR="000F4035" w:rsidRDefault="000F4035" w:rsidP="008B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7C8" w:rsidRDefault="0072233E" w:rsidP="008B67C8">
    <w:pPr>
      <w:pStyle w:val="En-tte"/>
    </w:pPr>
    <w:r>
      <w:rPr>
        <w:noProof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-556895</wp:posOffset>
          </wp:positionH>
          <wp:positionV relativeFrom="margin">
            <wp:posOffset>-899795</wp:posOffset>
          </wp:positionV>
          <wp:extent cx="1219200" cy="1076325"/>
          <wp:effectExtent l="19050" t="0" r="0" b="0"/>
          <wp:wrapSquare wrapText="bothSides"/>
          <wp:docPr id="6" name="Image 1" descr="ws-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-internatio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B67C8" w:rsidRPr="008B67C8"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4958080</wp:posOffset>
          </wp:positionH>
          <wp:positionV relativeFrom="margin">
            <wp:posOffset>-899795</wp:posOffset>
          </wp:positionV>
          <wp:extent cx="1657350" cy="1190625"/>
          <wp:effectExtent l="19050" t="0" r="0" b="0"/>
          <wp:wrapSquare wrapText="bothSides"/>
          <wp:docPr id="9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B67C8" w:rsidRPr="008B67C8" w:rsidRDefault="008B67C8" w:rsidP="008B67C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BF8"/>
    <w:rsid w:val="0001714C"/>
    <w:rsid w:val="00060452"/>
    <w:rsid w:val="000F4035"/>
    <w:rsid w:val="002425E4"/>
    <w:rsid w:val="002716E1"/>
    <w:rsid w:val="003864BA"/>
    <w:rsid w:val="003D6745"/>
    <w:rsid w:val="00401EAA"/>
    <w:rsid w:val="00431FB9"/>
    <w:rsid w:val="00510034"/>
    <w:rsid w:val="00546E0C"/>
    <w:rsid w:val="0072233E"/>
    <w:rsid w:val="00767775"/>
    <w:rsid w:val="008B67C8"/>
    <w:rsid w:val="008D7B66"/>
    <w:rsid w:val="00BA1887"/>
    <w:rsid w:val="00BB48AD"/>
    <w:rsid w:val="00C77BF8"/>
    <w:rsid w:val="00CB0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4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D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74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01714C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8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B67C8"/>
  </w:style>
  <w:style w:type="paragraph" w:styleId="Pieddepage">
    <w:name w:val="footer"/>
    <w:basedOn w:val="Normal"/>
    <w:link w:val="PieddepageCar"/>
    <w:uiPriority w:val="99"/>
    <w:semiHidden/>
    <w:unhideWhenUsed/>
    <w:rsid w:val="008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B67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hyperlink" Target="http://sketchup.google.com/intl/fr/download/gsu.html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6</cp:revision>
  <dcterms:created xsi:type="dcterms:W3CDTF">2012-01-10T13:14:00Z</dcterms:created>
  <dcterms:modified xsi:type="dcterms:W3CDTF">2012-10-28T20:16:00Z</dcterms:modified>
</cp:coreProperties>
</file>